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rPr/>
      </w:pPr>
      <w:r>
        <w:rPr>
          <w:rFonts w:ascii="Arial Narrow" w:hAnsi="Arial Narrow"/>
          <w:sz w:val="26"/>
          <w:szCs w:val="26"/>
        </w:rPr>
        <w:t>Od 1 września 202</w:t>
      </w:r>
      <w:r>
        <w:rPr>
          <w:rFonts w:ascii="Arial Narrow" w:hAnsi="Arial Narrow"/>
          <w:sz w:val="26"/>
          <w:szCs w:val="26"/>
        </w:rPr>
        <w:t>2</w:t>
      </w:r>
      <w:r>
        <w:rPr>
          <w:rFonts w:ascii="Arial Narrow" w:hAnsi="Arial Narrow"/>
          <w:sz w:val="26"/>
          <w:szCs w:val="26"/>
        </w:rPr>
        <w:t xml:space="preserve"> r. 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>przyjmujemy wnioski na stypendia szkolne!</w:t>
      </w:r>
    </w:p>
    <w:p>
      <w:pPr>
        <w:pStyle w:val="NormalWeb"/>
        <w:spacing w:lineRule="atLeast" w:line="225"/>
        <w:rPr/>
      </w:pPr>
      <w:hyperlink r:id="rId3">
        <w:r>
          <w:drawing>
            <wp:anchor behindDoc="0" distT="0" distB="0" distL="0" distR="9525" simplePos="0" locked="0" layoutInCell="1" allowOverlap="1" relativeHeight="2">
              <wp:simplePos x="0" y="0"/>
              <wp:positionH relativeFrom="column">
                <wp:posOffset>751205</wp:posOffset>
              </wp:positionH>
              <wp:positionV relativeFrom="paragraph">
                <wp:posOffset>101600</wp:posOffset>
              </wp:positionV>
              <wp:extent cx="2915920" cy="1957070"/>
              <wp:effectExtent l="0" t="0" r="0" b="0"/>
              <wp:wrapSquare wrapText="bothSides"/>
              <wp:docPr id="1" name="Obraz 1" descr="szkol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szkola2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5920" cy="1957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Fonts w:cs="Arial" w:ascii="Arial Narrow" w:hAnsi="Arial Narrow"/>
          <w:color w:val="000000"/>
          <w:sz w:val="26"/>
          <w:szCs w:val="26"/>
        </w:rPr>
        <w:t> </w:t>
      </w:r>
    </w:p>
    <w:p>
      <w:pPr>
        <w:pStyle w:val="NormalWeb"/>
        <w:spacing w:lineRule="atLeast" w:line="225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cs="Arial" w:ascii="Arial Narrow" w:hAnsi="Arial Narrow"/>
          <w:color w:val="000000"/>
          <w:sz w:val="26"/>
          <w:szCs w:val="26"/>
        </w:rPr>
      </w:r>
    </w:p>
    <w:p>
      <w:pPr>
        <w:pStyle w:val="NormalWeb"/>
        <w:spacing w:lineRule="atLeast" w:line="225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cs="Arial" w:ascii="Arial Narrow" w:hAnsi="Arial Narrow"/>
          <w:color w:val="000000"/>
          <w:sz w:val="26"/>
          <w:szCs w:val="26"/>
        </w:rPr>
      </w:r>
    </w:p>
    <w:p>
      <w:pPr>
        <w:pStyle w:val="NormalWeb"/>
        <w:spacing w:lineRule="atLeast" w:line="225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cs="Arial" w:ascii="Arial Narrow" w:hAnsi="Arial Narrow"/>
          <w:color w:val="000000"/>
          <w:sz w:val="26"/>
          <w:szCs w:val="26"/>
        </w:rPr>
      </w:r>
    </w:p>
    <w:p>
      <w:pPr>
        <w:pStyle w:val="NormalWeb"/>
        <w:spacing w:lineRule="atLeast" w:line="225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cs="Arial" w:ascii="Arial Narrow" w:hAnsi="Arial Narrow"/>
          <w:color w:val="000000"/>
          <w:sz w:val="26"/>
          <w:szCs w:val="26"/>
        </w:rPr>
      </w:r>
    </w:p>
    <w:p>
      <w:pPr>
        <w:pStyle w:val="NormalWeb"/>
        <w:spacing w:lineRule="atLeast" w:line="225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cs="Arial" w:ascii="Arial Narrow" w:hAnsi="Arial Narrow"/>
          <w:color w:val="000000"/>
          <w:sz w:val="26"/>
          <w:szCs w:val="26"/>
        </w:rPr>
      </w:r>
    </w:p>
    <w:p>
      <w:pPr>
        <w:pStyle w:val="NormalWeb"/>
        <w:spacing w:lineRule="atLeast" w:line="225"/>
        <w:jc w:val="both"/>
        <w:rPr/>
      </w:pPr>
      <w:r>
        <w:rPr>
          <w:rFonts w:cs="Arial"/>
          <w:color w:val="000000"/>
          <w:sz w:val="28"/>
          <w:szCs w:val="28"/>
        </w:rPr>
        <w:t>Wraz z nowym rokiem szkolnym 202</w:t>
      </w:r>
      <w:r>
        <w:rPr>
          <w:rFonts w:cs="Arial"/>
          <w:color w:val="000000"/>
          <w:sz w:val="28"/>
          <w:szCs w:val="28"/>
        </w:rPr>
        <w:t>2</w:t>
      </w:r>
      <w:r>
        <w:rPr>
          <w:rFonts w:cs="Arial"/>
          <w:color w:val="000000"/>
          <w:sz w:val="28"/>
          <w:szCs w:val="28"/>
        </w:rPr>
        <w:t>/202</w:t>
      </w:r>
      <w:r>
        <w:rPr>
          <w:rFonts w:cs="Arial"/>
          <w:color w:val="000000"/>
          <w:sz w:val="28"/>
          <w:szCs w:val="28"/>
        </w:rPr>
        <w:t>3</w:t>
      </w:r>
      <w:r>
        <w:rPr>
          <w:rFonts w:cs="Arial"/>
          <w:color w:val="000000"/>
          <w:sz w:val="28"/>
          <w:szCs w:val="28"/>
        </w:rPr>
        <w:t xml:space="preserve"> rodzice, opiekunowie prawni, a także pełnoletni uczniowie, zamieszkali na terenie Gminy Stara Błotnica, mogą ubiegać się o przyznanie pomocy materialnej o charakterze socjalnym w formie stypendium szkolnego dla uczniów i słuchaczy kolegiów.</w:t>
      </w:r>
    </w:p>
    <w:p>
      <w:pPr>
        <w:pStyle w:val="Normal"/>
        <w:widowControl/>
        <w:spacing w:lineRule="auto" w:line="360" w:before="0" w:after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50505"/>
          <w:spacing w:val="0"/>
          <w:sz w:val="28"/>
          <w:szCs w:val="28"/>
          <w:u w:val="single"/>
        </w:rPr>
      </w:pPr>
      <w:r>
        <w:rPr>
          <w:rFonts w:cs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Wniosek o przyznanie stypendium szkolnego składa się:</w:t>
      </w:r>
    </w:p>
    <w:p>
      <w:pPr>
        <w:pStyle w:val="Normal"/>
        <w:widowControl/>
        <w:spacing w:lineRule="auto" w:line="360" w:before="0" w:after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8"/>
          <w:szCs w:val="28"/>
        </w:rPr>
      </w:pP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•  </w:t>
      </w: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od dnia 1 września do dnia 15 września danego roku szkolnego, </w:t>
      </w:r>
    </w:p>
    <w:p>
      <w:pPr>
        <w:pStyle w:val="Normal"/>
        <w:widowControl/>
        <w:spacing w:lineRule="auto" w:line="360" w:before="0" w:after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3"/>
          <w:szCs w:val="28"/>
        </w:rPr>
      </w:pP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• </w:t>
      </w: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a w przypadku słuchaczy kolegiów - do dnia 15 października danego roku szkolneg</w:t>
      </w: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</w:t>
      </w:r>
      <w:r>
        <w:rPr>
          <w:rFonts w:cs="Arial" w:ascii="inherit" w:hAnsi="inherit"/>
          <w:b w:val="false"/>
          <w:i w:val="false"/>
          <w:caps w:val="false"/>
          <w:smallCaps w:val="false"/>
          <w:color w:val="000000"/>
          <w:spacing w:val="0"/>
          <w:sz w:val="23"/>
          <w:szCs w:val="28"/>
        </w:rPr>
        <w:t xml:space="preserve">. </w:t>
      </w:r>
    </w:p>
    <w:p>
      <w:pPr>
        <w:pStyle w:val="Default"/>
        <w:rPr>
          <w:b/>
          <w:b/>
        </w:rPr>
      </w:pPr>
      <w:r>
        <w:rPr>
          <w:b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50505"/>
          <w:spacing w:val="0"/>
          <w:sz w:val="32"/>
          <w:szCs w:val="32"/>
          <w:u w:val="single"/>
        </w:rPr>
      </w:pPr>
      <w:r>
        <w:rPr>
          <w:b/>
          <w:bCs/>
          <w:i w:val="false"/>
          <w:iCs w:val="false"/>
          <w:caps w:val="false"/>
          <w:smallCaps w:val="false"/>
          <w:color w:val="050505"/>
          <w:spacing w:val="0"/>
          <w:sz w:val="32"/>
          <w:szCs w:val="32"/>
          <w:u w:val="single"/>
        </w:rPr>
        <w:t xml:space="preserve">Stypendium szkolne jest przyznawane na: </w:t>
      </w:r>
    </w:p>
    <w:p>
      <w:pPr>
        <w:pStyle w:val="Normal"/>
        <w:widowControl/>
        <w:spacing w:lineRule="auto" w:line="360" w:before="0" w:after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  <w:t xml:space="preserve">a) wniosek rodziców lub pełnoletniego ucznia po zasięgnięciu opinii odpowiednio dyrektora szkoły, kolegium nauczycielskiego, nauczycielskiego kolegium pracowników służb społecznych lub ośrodka, o którym mowa w art. 90 b ust. 3 pkt 2 ustawy o systemie oświaty, </w:t>
      </w:r>
    </w:p>
    <w:p>
      <w:pPr>
        <w:pStyle w:val="Normal"/>
        <w:widowControl/>
        <w:spacing w:lineRule="auto" w:line="360" w:before="0" w:after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  <w:t xml:space="preserve">b) wniosek odpowiednio dyrektora szkoły kolegium nauczycielskiego, nauczycielskiego kolegium pracowników służb społecznych lub ośrodka, o którym mowa w art. 90 b ust. 3 pkt 2 ustawy o systemie oświaty. </w:t>
      </w:r>
    </w:p>
    <w:p>
      <w:pPr>
        <w:pStyle w:val="Normal"/>
        <w:widowControl/>
        <w:spacing w:lineRule="auto" w:line="360"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  <w:t>Podstawową przesłanką otrzymania przez ucznia stypendium szkolnego jest trudna sytuacja materialna, w jakiej uczeń się znajduje, wynikająca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 Miesięczna wysokość dochodu na osobę w rodzinie ucznia uprawniająca o ubieganie się o pomoc materialną o charakterze socjalnym, nie może przekroczyć</w:t>
      </w:r>
      <w:r>
        <w:rPr>
          <w:b/>
          <w:bCs/>
          <w:i w:val="false"/>
          <w:caps w:val="false"/>
          <w:smallCaps w:val="false"/>
          <w:color w:val="050505"/>
          <w:spacing w:val="0"/>
          <w:sz w:val="28"/>
          <w:szCs w:val="28"/>
        </w:rPr>
        <w:t xml:space="preserve"> </w:t>
      </w:r>
      <w:r>
        <w:rPr>
          <w:b/>
          <w:bCs/>
          <w:i w:val="false"/>
          <w:caps w:val="false"/>
          <w:smallCaps w:val="false"/>
          <w:color w:val="050505"/>
          <w:spacing w:val="0"/>
          <w:sz w:val="28"/>
          <w:szCs w:val="28"/>
        </w:rPr>
        <w:t>600,00</w:t>
      </w:r>
      <w:r>
        <w:rPr>
          <w:b/>
          <w:bCs/>
          <w:i w:val="false"/>
          <w:caps w:val="false"/>
          <w:smallCaps w:val="false"/>
          <w:color w:val="050505"/>
          <w:spacing w:val="0"/>
          <w:sz w:val="28"/>
          <w:szCs w:val="28"/>
        </w:rPr>
        <w:t>zł netto.</w:t>
      </w:r>
      <w:r>
        <w:rPr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  <w:t xml:space="preserve"> Miesięczna wysokość dochodu rodziny ucznia ubiegającego się o przyznanie stypendium szkolnego jest ustalana na zasadach określonych w art. 8 ust. 3 - 13 ustawy o pomocy społecznej. Za dochód uważa się sumę miesięcznych przychodów z miesiąca poprzedzającego złożenie wniosku lub w przypadku utraty dochodu z miesiąca, w którym wniosek został złożony, bez względu na tytuł i źródło ich uzyskania, pomniejszoną o podatek dochodowy od osób fizycznych, składki na ubezpieczenie zdrowotne i społeczne oraz kwotę alimentów świadczonych na rzecz innych osób. </w:t>
      </w:r>
    </w:p>
    <w:p>
      <w:pPr>
        <w:pStyle w:val="Normal"/>
        <w:widowControl/>
        <w:spacing w:lineRule="auto" w:line="360" w:before="0" w:after="0"/>
        <w:jc w:val="left"/>
        <w:rPr/>
      </w:pP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Przyjmuje się, że z 1 ha przeliczeniowego uzyskuje się dochód miesięczny w wysokości </w:t>
      </w:r>
      <w:r>
        <w:rPr>
          <w:rFonts w:cs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345</w:t>
      </w:r>
      <w:r>
        <w:rPr>
          <w:rFonts w:cs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złotych</w:t>
      </w: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netto. </w:t>
      </w:r>
    </w:p>
    <w:p>
      <w:pPr>
        <w:pStyle w:val="Normal"/>
        <w:widowControl/>
        <w:spacing w:lineRule="auto" w:line="360" w:before="0" w:after="0"/>
        <w:ind w:left="0" w:right="0" w:hanging="0"/>
        <w:jc w:val="left"/>
        <w:rPr/>
      </w:pPr>
      <w:r>
        <w:rPr>
          <w:rFonts w:cs="Arial" w:ascii="inherit" w:hAnsi="inherit"/>
          <w:b w:val="false"/>
          <w:i w:val="false"/>
          <w:caps w:val="false"/>
          <w:smallCaps w:val="false"/>
          <w:color w:val="050505"/>
          <w:spacing w:val="0"/>
          <w:sz w:val="23"/>
          <w:szCs w:val="28"/>
        </w:rPr>
        <w:t xml:space="preserve">Wnioski o przyznanie stypendium szkolnego można pobrać ze strony BIP </w:t>
      </w:r>
      <w:r>
        <w:rPr>
          <w:rFonts w:cs="Arial"/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  <w:t xml:space="preserve">Gminnego Ośrodka Pomocy Społecznej w Starej Błotnicy  </w:t>
      </w:r>
      <w:hyperlink r:id="rId4">
        <w:r>
          <w:rPr>
            <w:rStyle w:val="Czeinternetowe"/>
            <w:rFonts w:cs="Arial"/>
            <w:b w:val="false"/>
            <w:i w:val="false"/>
            <w:caps w:val="false"/>
            <w:smallCaps w:val="false"/>
            <w:color w:val="050505"/>
            <w:spacing w:val="0"/>
            <w:sz w:val="28"/>
            <w:szCs w:val="28"/>
          </w:rPr>
          <w:t>https://gopsstarablotnica.naszbip.pl/</w:t>
        </w:r>
      </w:hyperlink>
      <w:r>
        <w:rPr>
          <w:rFonts w:cs="Arial"/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  <w:t xml:space="preserve"> w zakładce wnioski do pobrania  lub w </w:t>
      </w:r>
      <w:r>
        <w:rPr>
          <w:rFonts w:cs="Arial"/>
          <w:b/>
          <w:bCs/>
          <w:i w:val="false"/>
          <w:caps w:val="false"/>
          <w:smallCaps w:val="false"/>
          <w:color w:val="050505"/>
          <w:spacing w:val="0"/>
          <w:sz w:val="28"/>
          <w:szCs w:val="28"/>
        </w:rPr>
        <w:t>Gminnym Ośrodku Pomocy Społecznej w Starej Błotnicy pok. nr 15.</w:t>
      </w:r>
      <w:r>
        <w:rPr>
          <w:rFonts w:cs="Arial"/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  <w:t xml:space="preserve"> Więcej informacji można uzyskać pod numerem telefonu: </w:t>
      </w:r>
      <w:r>
        <w:rPr>
          <w:rFonts w:cs="Arial"/>
          <w:b/>
          <w:bCs/>
          <w:i w:val="false"/>
          <w:caps w:val="false"/>
          <w:smallCaps w:val="false"/>
          <w:color w:val="050505"/>
          <w:spacing w:val="0"/>
          <w:sz w:val="28"/>
          <w:szCs w:val="28"/>
        </w:rPr>
        <w:t>48/ 385-77-90 wew.34.</w:t>
      </w:r>
      <w:r>
        <w:rPr>
          <w:rFonts w:cs="Arial"/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  <w:t xml:space="preserve"> </w:t>
      </w:r>
    </w:p>
    <w:p>
      <w:pPr>
        <w:pStyle w:val="Normal"/>
        <w:spacing w:lineRule="atLeast" w:line="225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nheri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202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b0202e"/>
    <w:pPr>
      <w:spacing w:lineRule="atLeast" w:line="330"/>
      <w:outlineLvl w:val="1"/>
    </w:pPr>
    <w:rPr>
      <w:rFonts w:ascii="Arial" w:hAnsi="Arial" w:cs="Arial"/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b0202e"/>
    <w:rPr>
      <w:rFonts w:ascii="Arial" w:hAnsi="Arial" w:eastAsia="Times New Roman" w:cs="Arial"/>
      <w:b/>
      <w:bCs/>
      <w:color w:val="000000"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b0202e"/>
    <w:rPr>
      <w:color w:val="0000FF"/>
      <w:u w:val="single"/>
    </w:rPr>
  </w:style>
  <w:style w:type="character" w:styleId="Lbdbody" w:customStyle="1">
    <w:name w:val="lbdbody"/>
    <w:basedOn w:val="DefaultParagraphFont"/>
    <w:qFormat/>
    <w:rsid w:val="00b0202e"/>
    <w:rPr/>
  </w:style>
  <w:style w:type="character" w:styleId="ListLabel1">
    <w:name w:val="ListLabel 1"/>
    <w:qFormat/>
    <w:rPr>
      <w:rFonts w:ascii="Arial Narrow" w:hAnsi="Arial Narrow"/>
      <w:sz w:val="26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49e4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b0202e"/>
    <w:pPr>
      <w:spacing w:beforeAutospacing="1" w:afterAutospacing="1"/>
    </w:pPr>
    <w:rPr/>
  </w:style>
  <w:style w:type="paragraph" w:styleId="Default" w:customStyle="1">
    <w:name w:val="Default"/>
    <w:qFormat/>
    <w:rsid w:val="00b0202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mg.iap.pl/s/123/206951/Edytor/Image/Komunikaty/szkola2.jpg" TargetMode="External"/><Relationship Id="rId4" Type="http://schemas.openxmlformats.org/officeDocument/2006/relationships/hyperlink" Target="https://gopsstarablotnica.naszbip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LibreOffice/5.4.4.2$Windows_X86_64 LibreOffice_project/2524958677847fb3bb44820e40380acbe820f960</Application>
  <Pages>2</Pages>
  <Words>371</Words>
  <Characters>2296</Characters>
  <CharactersWithSpaces>2668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2020-08-06T10:13:00Z</dcterms:created>
  <dc:creator>LUCYNA FILIPCZAK</dc:creator>
  <dc:description/>
  <dc:language>pl-PL</dc:language>
  <cp:lastModifiedBy/>
  <dcterms:modified xsi:type="dcterms:W3CDTF">2022-09-02T14:12:33Z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